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Карточка предприятия ООО</w:t>
      </w:r>
    </w:p>
    <w:p>
      <w:r>
        <w:t>Редактируемый шаблон для контрагента. Замените подсказки своими данными; необязательные строки можно удалить. Обновляйте версию при изменениях.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7056"/>
      </w:tblGrid>
      <w:tr>
        <w:trPr>
          <w:cantSplit/>
          <w:tblHeader/>
        </w:trPr>
        <w:tc>
          <w:tcPr>
            <w:tcW w:type="dxa" w:w="3168"/>
            <w:shd w:fill="E9EEF7"/>
          </w:tcPr>
          <w:p>
            <w:pPr>
              <w:spacing w:after="60" w:before="60"/>
            </w:pPr>
            <w:r>
              <w:rPr>
                <w:b/>
                <w:sz w:val="21"/>
              </w:rPr>
              <w:t>Поле</w:t>
            </w:r>
          </w:p>
        </w:tc>
        <w:tc>
          <w:tcPr>
            <w:tcW w:type="dxa" w:w="7056"/>
            <w:shd w:fill="E9EEF7"/>
          </w:tcPr>
          <w:p>
            <w:pPr>
              <w:spacing w:after="60" w:before="60"/>
            </w:pPr>
            <w:r>
              <w:rPr>
                <w:b/>
                <w:sz w:val="21"/>
              </w:rPr>
              <w:t>Значение</w:t>
            </w:r>
          </w:p>
        </w:tc>
      </w:tr>
      <w:tr>
        <w:trPr>
          <w:cantSplit/>
        </w:trPr>
        <w:tc>
          <w:tcPr>
            <w:tcW w:type="dxa" w:w="3168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Дата актуальности</w:t>
            </w:r>
          </w:p>
        </w:tc>
        <w:tc>
          <w:tcPr>
            <w:tcW w:type="dxa" w:w="7056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[дд.мм.гггг]</w:t>
            </w:r>
          </w:p>
        </w:tc>
      </w:tr>
      <w:tr>
        <w:trPr>
          <w:cantSplit/>
        </w:trPr>
        <w:tc>
          <w:tcPr>
            <w:tcW w:type="dxa" w:w="3168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Полное наименование</w:t>
            </w:r>
          </w:p>
        </w:tc>
        <w:tc>
          <w:tcPr>
            <w:tcW w:type="dxa" w:w="7056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Общество с ограниченной ответственностью «[Название]»</w:t>
            </w:r>
          </w:p>
        </w:tc>
      </w:tr>
      <w:tr>
        <w:trPr>
          <w:cantSplit/>
        </w:trPr>
        <w:tc>
          <w:tcPr>
            <w:tcW w:type="dxa" w:w="3168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Сокращённое наименование</w:t>
            </w:r>
          </w:p>
        </w:tc>
        <w:tc>
          <w:tcPr>
            <w:tcW w:type="dxa" w:w="7056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ООО «[Название]»</w:t>
            </w:r>
          </w:p>
        </w:tc>
      </w:tr>
      <w:tr>
        <w:trPr>
          <w:cantSplit/>
        </w:trPr>
        <w:tc>
          <w:tcPr>
            <w:tcW w:type="dxa" w:w="3168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ИНН</w:t>
            </w:r>
          </w:p>
        </w:tc>
        <w:tc>
          <w:tcPr>
            <w:tcW w:type="dxa" w:w="7056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[10 цифр]</w:t>
            </w:r>
          </w:p>
        </w:tc>
      </w:tr>
      <w:tr>
        <w:trPr>
          <w:cantSplit/>
        </w:trPr>
        <w:tc>
          <w:tcPr>
            <w:tcW w:type="dxa" w:w="3168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КПП</w:t>
            </w:r>
          </w:p>
        </w:tc>
        <w:tc>
          <w:tcPr>
            <w:tcW w:type="dxa" w:w="7056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[9 цифр]</w:t>
            </w:r>
          </w:p>
        </w:tc>
      </w:tr>
      <w:tr>
        <w:trPr>
          <w:cantSplit/>
        </w:trPr>
        <w:tc>
          <w:tcPr>
            <w:tcW w:type="dxa" w:w="3168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ОГРН</w:t>
            </w:r>
          </w:p>
        </w:tc>
        <w:tc>
          <w:tcPr>
            <w:tcW w:type="dxa" w:w="7056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[13 цифр]</w:t>
            </w:r>
          </w:p>
        </w:tc>
      </w:tr>
      <w:tr>
        <w:trPr>
          <w:cantSplit/>
        </w:trPr>
        <w:tc>
          <w:tcPr>
            <w:tcW w:type="dxa" w:w="3168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Адрес в ЕГРЮЛ</w:t>
            </w:r>
          </w:p>
        </w:tc>
        <w:tc>
          <w:tcPr>
            <w:tcW w:type="dxa" w:w="7056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[Актуальный адрес из выписки ЕГРЮЛ]</w:t>
            </w:r>
          </w:p>
        </w:tc>
      </w:tr>
      <w:tr>
        <w:trPr>
          <w:cantSplit/>
        </w:trPr>
        <w:tc>
          <w:tcPr>
            <w:tcW w:type="dxa" w:w="3168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Подписант и полномочия</w:t>
            </w:r>
          </w:p>
        </w:tc>
        <w:tc>
          <w:tcPr>
            <w:tcW w:type="dxa" w:w="7056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[Должность, ФИО; устав либо доверенность с номером и датой]</w:t>
            </w:r>
          </w:p>
        </w:tc>
      </w:tr>
      <w:tr>
        <w:trPr>
          <w:cantSplit/>
        </w:trPr>
        <w:tc>
          <w:tcPr>
            <w:tcW w:type="dxa" w:w="3168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Налоговый режим</w:t>
            </w:r>
          </w:p>
        </w:tc>
        <w:tc>
          <w:tcPr>
            <w:tcW w:type="dxa" w:w="7056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[Актуальный режим; уточняйте условия конкретной операции]</w:t>
            </w:r>
          </w:p>
        </w:tc>
      </w:tr>
      <w:tr>
        <w:trPr>
          <w:cantSplit/>
        </w:trPr>
        <w:tc>
          <w:tcPr>
            <w:tcW w:type="dxa" w:w="3168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Статус по НДС</w:t>
            </w:r>
          </w:p>
        </w:tc>
        <w:tc>
          <w:tcPr>
            <w:tcW w:type="dxa" w:w="7056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[Освобождение и основание либо применяемые ставки]</w:t>
            </w:r>
          </w:p>
        </w:tc>
      </w:tr>
      <w:tr>
        <w:trPr>
          <w:cantSplit/>
        </w:trPr>
        <w:tc>
          <w:tcPr>
            <w:tcW w:type="dxa" w:w="3168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Банк получателя</w:t>
            </w:r>
          </w:p>
        </w:tc>
        <w:tc>
          <w:tcPr>
            <w:tcW w:type="dxa" w:w="7056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[Наименование из реквизитов банковского счёта]</w:t>
            </w:r>
          </w:p>
        </w:tc>
      </w:tr>
      <w:tr>
        <w:trPr>
          <w:cantSplit/>
        </w:trPr>
        <w:tc>
          <w:tcPr>
            <w:tcW w:type="dxa" w:w="3168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БИК</w:t>
            </w:r>
          </w:p>
        </w:tc>
        <w:tc>
          <w:tcPr>
            <w:tcW w:type="dxa" w:w="7056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[9 цифр]</w:t>
            </w:r>
          </w:p>
        </w:tc>
      </w:tr>
      <w:tr>
        <w:trPr>
          <w:cantSplit/>
        </w:trPr>
        <w:tc>
          <w:tcPr>
            <w:tcW w:type="dxa" w:w="3168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Расчётный счёт</w:t>
            </w:r>
          </w:p>
        </w:tc>
        <w:tc>
          <w:tcPr>
            <w:tcW w:type="dxa" w:w="7056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[20 цифр]</w:t>
            </w:r>
          </w:p>
        </w:tc>
      </w:tr>
      <w:tr>
        <w:trPr>
          <w:cantSplit/>
        </w:trPr>
        <w:tc>
          <w:tcPr>
            <w:tcW w:type="dxa" w:w="3168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Корреспондентский счёт</w:t>
            </w:r>
          </w:p>
        </w:tc>
        <w:tc>
          <w:tcPr>
            <w:tcW w:type="dxa" w:w="7056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[20 цифр]</w:t>
            </w:r>
          </w:p>
        </w:tc>
      </w:tr>
      <w:tr>
        <w:trPr>
          <w:cantSplit/>
        </w:trPr>
        <w:tc>
          <w:tcPr>
            <w:tcW w:type="dxa" w:w="3168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Рабочий телефон</w:t>
            </w:r>
          </w:p>
        </w:tc>
        <w:tc>
          <w:tcPr>
            <w:tcW w:type="dxa" w:w="7056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[Номер]</w:t>
            </w:r>
          </w:p>
        </w:tc>
      </w:tr>
      <w:tr>
        <w:trPr>
          <w:cantSplit/>
        </w:trPr>
        <w:tc>
          <w:tcPr>
            <w:tcW w:type="dxa" w:w="3168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Рабочая электронная почта</w:t>
            </w:r>
          </w:p>
        </w:tc>
        <w:tc>
          <w:tcPr>
            <w:tcW w:type="dxa" w:w="7056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[Адрес]</w:t>
            </w:r>
          </w:p>
        </w:tc>
      </w:tr>
      <w:tr>
        <w:trPr>
          <w:cantSplit/>
        </w:trPr>
        <w:tc>
          <w:tcPr>
            <w:tcW w:type="dxa" w:w="3168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Идентификатор ЭДО</w:t>
            </w:r>
          </w:p>
        </w:tc>
        <w:tc>
          <w:tcPr>
            <w:tcW w:type="dxa" w:w="7056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[При наличии; оператор и идентификатор]</w:t>
            </w:r>
          </w:p>
        </w:tc>
      </w:tr>
    </w:tbl>
    <w:p>
      <w:r>
        <w:rPr>
          <w:b/>
        </w:rPr>
        <w:t>Перед отправкой</w:t>
      </w:r>
    </w:p>
    <w:p>
      <w:r>
        <w:rPr>
          <w:b w:val="0"/>
        </w:rPr>
        <w:t>Сверьте сведения с реестром ФНС и документом банка. При смене счёта подтвердите новые реквизиты по согласованному каналу. Карточка не заменяет договор и доверенность.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